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F" w:rsidRPr="00C947B6" w:rsidRDefault="00684E4F" w:rsidP="00684E4F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21</w:t>
      </w:r>
      <w:r w:rsidRPr="00C947B6">
        <w:rPr>
          <w:rFonts w:hint="eastAsia"/>
          <w:bCs/>
          <w:sz w:val="28"/>
          <w:szCs w:val="36"/>
        </w:rPr>
        <w:t>：</w:t>
      </w:r>
    </w:p>
    <w:p w:rsidR="00684E4F" w:rsidRPr="001E5194" w:rsidRDefault="00684E4F" w:rsidP="00684E4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景观设计师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684E4F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684E4F" w:rsidRPr="00F14CC7" w:rsidRDefault="00684E4F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景观设计师</w:t>
            </w:r>
          </w:p>
        </w:tc>
        <w:tc>
          <w:tcPr>
            <w:tcW w:w="627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684E4F" w:rsidRPr="006F073F" w:rsidRDefault="00684E4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684E4F" w:rsidRPr="006F073F" w:rsidRDefault="00684E4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684E4F" w:rsidRPr="006F073F" w:rsidTr="00A331A7">
        <w:trPr>
          <w:trHeight w:val="901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9D6A63" w:rsidRDefault="00684E4F" w:rsidP="00A331A7">
            <w:pPr>
              <w:rPr>
                <w:bCs/>
                <w:szCs w:val="21"/>
              </w:rPr>
            </w:pPr>
            <w:r w:rsidRPr="00CB2405">
              <w:rPr>
                <w:rFonts w:hint="eastAsia"/>
                <w:bCs/>
                <w:szCs w:val="21"/>
              </w:rPr>
              <w:t>主要</w:t>
            </w:r>
            <w:r w:rsidRPr="00CB2405">
              <w:rPr>
                <w:bCs/>
                <w:szCs w:val="21"/>
              </w:rPr>
              <w:t>从事景观规划设计、</w:t>
            </w:r>
            <w:hyperlink r:id="rId5" w:tgtFrame="_blank" w:history="1">
              <w:r w:rsidRPr="00CB2405">
                <w:rPr>
                  <w:bCs/>
                  <w:szCs w:val="21"/>
                </w:rPr>
                <w:t>园林绿化</w:t>
              </w:r>
            </w:hyperlink>
            <w:r w:rsidRPr="00CB2405">
              <w:rPr>
                <w:bCs/>
                <w:szCs w:val="21"/>
              </w:rPr>
              <w:t>规划建设和室外</w:t>
            </w:r>
            <w:hyperlink r:id="rId6" w:tgtFrame="_blank" w:history="1">
              <w:r w:rsidRPr="00CB2405">
                <w:rPr>
                  <w:bCs/>
                  <w:szCs w:val="21"/>
                </w:rPr>
                <w:t>空间环境</w:t>
              </w:r>
            </w:hyperlink>
            <w:r w:rsidRPr="00CB2405">
              <w:rPr>
                <w:bCs/>
                <w:szCs w:val="21"/>
              </w:rPr>
              <w:t>创造等方面工作的专业设计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684E4F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684E4F" w:rsidRPr="00C90BF5" w:rsidRDefault="00684E4F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1.进行风景园林设计方案的初步构思；</w:t>
            </w:r>
          </w:p>
          <w:p w:rsidR="00684E4F" w:rsidRPr="00C90BF5" w:rsidRDefault="00684E4F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2.对项目主管所做的风景园林设计方案进行深化和完善；</w:t>
            </w:r>
          </w:p>
          <w:p w:rsidR="00684E4F" w:rsidRPr="00C90BF5" w:rsidRDefault="00684E4F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3.完成所有的图纸绘制工作和说明书起草工作；</w:t>
            </w:r>
          </w:p>
          <w:p w:rsidR="00684E4F" w:rsidRPr="00C90BF5" w:rsidRDefault="00684E4F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4.制作文本、PPT等。</w:t>
            </w:r>
          </w:p>
        </w:tc>
      </w:tr>
      <w:tr w:rsidR="00684E4F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684E4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C90BF5" w:rsidRDefault="00684E4F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684E4F" w:rsidRPr="006F073F" w:rsidTr="00A331A7">
        <w:trPr>
          <w:trHeight w:val="3050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1.风景园林设计专业，本科以上学历；</w:t>
            </w:r>
          </w:p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2.AUTOCAD、SKETUP、PHOTOSHOP等软件十分熟练，绘图的效率较高；</w:t>
            </w:r>
          </w:p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3.具有较强的团队合作意识，学习能力强，能够紧跟景观思潮发展的脉搏；</w:t>
            </w:r>
          </w:p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4.具有高度的工作热情和责任心，具有团队协作精神；</w:t>
            </w:r>
          </w:p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 具有中级专业技术职务任职资格；</w:t>
            </w:r>
          </w:p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 具有相关注册执业资格者优先。</w:t>
            </w:r>
          </w:p>
        </w:tc>
      </w:tr>
      <w:tr w:rsidR="00684E4F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C90BF5" w:rsidRDefault="00684E4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684E4F" w:rsidRPr="00F14CC7" w:rsidRDefault="00684E4F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684E4F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C90BF5" w:rsidRDefault="00684E4F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684E4F" w:rsidRPr="00AD05A1" w:rsidRDefault="00684E4F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684E4F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684E4F" w:rsidRPr="006F073F" w:rsidRDefault="00684E4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684E4F" w:rsidRPr="006F073F" w:rsidRDefault="00684E4F" w:rsidP="00A331A7">
            <w:pPr>
              <w:rPr>
                <w:bCs/>
              </w:rPr>
            </w:pPr>
          </w:p>
        </w:tc>
      </w:tr>
    </w:tbl>
    <w:p w:rsidR="00A936B6" w:rsidRPr="00684E4F" w:rsidRDefault="00A936B6" w:rsidP="00684E4F"/>
    <w:sectPr w:rsidR="00A936B6" w:rsidRPr="00684E4F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107F"/>
    <w:rsid w:val="000C47B0"/>
    <w:rsid w:val="00104A2B"/>
    <w:rsid w:val="001D344B"/>
    <w:rsid w:val="00235F39"/>
    <w:rsid w:val="00356562"/>
    <w:rsid w:val="00452A65"/>
    <w:rsid w:val="0054144B"/>
    <w:rsid w:val="006356B7"/>
    <w:rsid w:val="00684E4F"/>
    <w:rsid w:val="00720C2A"/>
    <w:rsid w:val="00723AB8"/>
    <w:rsid w:val="00767A35"/>
    <w:rsid w:val="00964E58"/>
    <w:rsid w:val="00A4377D"/>
    <w:rsid w:val="00A454BA"/>
    <w:rsid w:val="00A936B6"/>
    <w:rsid w:val="00BF2B1C"/>
    <w:rsid w:val="00C84EF9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4100226.htm" TargetMode="External"/><Relationship Id="rId5" Type="http://schemas.openxmlformats.org/officeDocument/2006/relationships/hyperlink" Target="http://baike.baidu.com/view/85583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2016-07-22T01:44:00Z</dcterms:created>
  <dcterms:modified xsi:type="dcterms:W3CDTF">2016-07-22T01:44:00Z</dcterms:modified>
</cp:coreProperties>
</file>